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56205">
      <w:pPr>
        <w:pStyle w:val="2"/>
        <w:bidi w:val="0"/>
        <w:rPr>
          <w:rFonts w:hint="eastAsia"/>
        </w:rPr>
      </w:pPr>
      <w:bookmarkStart w:id="0" w:name="_Toc20687"/>
      <w:r>
        <w:rPr>
          <w:rFonts w:hint="eastAsia"/>
        </w:rPr>
        <w:t>湖北文理学院档案管理办法</w:t>
      </w:r>
      <w:bookmarkEnd w:id="0"/>
    </w:p>
    <w:p w14:paraId="0EA48D90">
      <w:pPr>
        <w:pStyle w:val="4"/>
        <w:bidi w:val="0"/>
        <w:rPr>
          <w:rFonts w:hint="eastAsia"/>
        </w:rPr>
      </w:pPr>
      <w:r>
        <w:rPr>
          <w:rFonts w:hint="eastAsia"/>
        </w:rPr>
        <w:t>（校政发综〔2014〕20号   2014年12月22日）</w:t>
      </w:r>
    </w:p>
    <w:p w14:paraId="6E15D497">
      <w:pPr>
        <w:tabs>
          <w:tab w:val="left" w:pos="540"/>
        </w:tabs>
        <w:adjustRightInd w:val="0"/>
        <w:snapToGrid w:val="0"/>
        <w:spacing w:line="300" w:lineRule="exact"/>
        <w:ind w:firstLine="422" w:firstLineChars="200"/>
        <w:jc w:val="center"/>
        <w:rPr>
          <w:rFonts w:hint="eastAsia" w:ascii="宋体" w:hAnsi="宋体"/>
          <w:b/>
          <w:color w:val="000000"/>
          <w:szCs w:val="21"/>
        </w:rPr>
      </w:pPr>
    </w:p>
    <w:p w14:paraId="54E1E86B">
      <w:pPr>
        <w:pStyle w:val="3"/>
        <w:bidi w:val="0"/>
      </w:pPr>
      <w:r>
        <w:t>第一章  总  则</w:t>
      </w:r>
    </w:p>
    <w:p w14:paraId="68947A5F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第一条</w:t>
      </w:r>
      <w:r>
        <w:t xml:space="preserve">  为加强学校档案工作，进一步提高档案管理水平，充分发挥档案在学校办学中的重要作用，根据《中华人民共和国档案法》和《高等学校档案管理办法》要求，结合我校实际，特修制定本办法。</w:t>
      </w:r>
    </w:p>
    <w:p w14:paraId="5FED4E96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第二条</w:t>
      </w:r>
      <w:r>
        <w:t xml:space="preserve">  学校档案是指学校建校以来在从事教学、学生、科研、党政管理和其他各项活动中直接形成的、对学校和社会有保存价值的各种文字、图表、声像等不同形式载体的历史记录。</w:t>
      </w:r>
    </w:p>
    <w:p w14:paraId="4F1177E9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第三条</w:t>
      </w:r>
      <w:r>
        <w:t xml:space="preserve">  档案工作贯彻统一领导,分级管理,集中保管的原则，实行文件材料形成部门和课题组立卷归档制度，确保档案的完整、准确、系统与安全，便于开发利用。</w:t>
      </w:r>
    </w:p>
    <w:p w14:paraId="6F07A286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第四条</w:t>
      </w:r>
      <w:r>
        <w:t xml:space="preserve">  档案工作是办好学校的重要基础工作之一，是衡量学校教学质量和管理水平的一个重要标志。各部门单位应加强对档案工作的领导和管理，做到“三纳入”（即纳入学校工作规划和计划，纳入各类人员职责范围，纳入各项工作管理制度）“四同步”（即布置、检查、总结、验收各项工作，同时布置、检查、总结、验收档案工作）管理。</w:t>
      </w:r>
    </w:p>
    <w:p w14:paraId="678EBACC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第五条</w:t>
      </w:r>
      <w:r>
        <w:t xml:space="preserve">  全校各单位和全体师生员工都有保护和利用档案的义务和权利。</w:t>
      </w:r>
    </w:p>
    <w:p w14:paraId="0BA91234">
      <w:pPr>
        <w:pStyle w:val="3"/>
        <w:bidi w:val="0"/>
      </w:pPr>
      <w:r>
        <w:t>第二章  领导体制与机构、人员设置</w:t>
      </w:r>
    </w:p>
    <w:p w14:paraId="5F10C8C5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第六条</w:t>
      </w:r>
      <w:r>
        <w:t xml:space="preserve">  学校档案工作在校长统一领导下，确定由一名校领导分管，并接受上级档案行政管理部门的指导、监督与检查。学校设立档案工作委员会，具体负责组织协调、研究、解决档案工作中的重大问题。</w:t>
      </w:r>
    </w:p>
    <w:p w14:paraId="1F402631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第七条</w:t>
      </w:r>
      <w:r>
        <w:t xml:space="preserve">  学校成立档案馆，为正处级建制，直属学校领导。</w:t>
      </w:r>
    </w:p>
    <w:p w14:paraId="3E2E0DD1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第八条</w:t>
      </w:r>
      <w:r>
        <w:t xml:space="preserve">  学校各单位部门（以下统称单位），必须有一名负责人分管档案工作，明确档案工作岗位，实行兼职档案员或专职档案员的岗位配置，负责本单位档案的收集、积累、整理、立卷和移交工作。</w:t>
      </w:r>
    </w:p>
    <w:p w14:paraId="19313165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第九条</w:t>
      </w:r>
      <w:r>
        <w:t xml:space="preserve">  档案工作人员（包括专职档案工作人员和各单位以做档案工作为主的兼职档案人员）属档案专业技术人员，实行专业技术职务聘任制或职员职级制，享受教学、科研和管理人员同等待遇。档案专业技术人员应保持稳定，各单位档案工作人员的变动应征求档案馆意见。</w:t>
      </w:r>
    </w:p>
    <w:p w14:paraId="2DE4E08D">
      <w:pPr>
        <w:bidi w:val="0"/>
        <w:rPr>
          <w:rFonts w:hAnsi="宋体" w:cs="仿宋_GB2312"/>
          <w:szCs w:val="21"/>
        </w:rPr>
      </w:pPr>
      <w:r>
        <w:rPr>
          <w:rFonts w:hint="eastAsia" w:ascii="黑体" w:hAnsi="黑体" w:eastAsia="黑体" w:cs="黑体"/>
          <w:b w:val="0"/>
          <w:bCs w:val="0"/>
        </w:rPr>
        <w:t xml:space="preserve">第十条 </w:t>
      </w:r>
      <w:r>
        <w:t xml:space="preserve"> 档案工作人员必须认真执行党和国家的方针政策，热爱档案事业，忠于职守，遵纪守法，保守秘密，具备档案业务知识和一定的科学文化知识。</w:t>
      </w:r>
    </w:p>
    <w:p w14:paraId="378D6140">
      <w:pPr>
        <w:pStyle w:val="3"/>
        <w:bidi w:val="0"/>
      </w:pPr>
      <w:r>
        <w:t>第三章  档案馆的性质和职能</w:t>
      </w:r>
    </w:p>
    <w:p w14:paraId="71EF323A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第十一条</w:t>
      </w:r>
      <w:r>
        <w:t xml:space="preserve">  依法治档是学校档案工作的根本原则，档案馆负责全校档案工作的统一规划、管理、指导、监督与检查。</w:t>
      </w:r>
    </w:p>
    <w:p w14:paraId="1F524E63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第十二条</w:t>
      </w:r>
      <w:r>
        <w:t xml:space="preserve">  档案馆既是学校档案工作的职能管理部门，又是永久保存和提供本校档案利用服务的事业机构。</w:t>
      </w:r>
    </w:p>
    <w:p w14:paraId="7E092C81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 xml:space="preserve">第十三条 </w:t>
      </w:r>
      <w:r>
        <w:t xml:space="preserve"> 档案馆的基本任务如下：</w:t>
      </w:r>
    </w:p>
    <w:p w14:paraId="28194FA5">
      <w:pPr>
        <w:bidi w:val="0"/>
      </w:pPr>
      <w:r>
        <w:t>（一）贯彻执行国家关于档案工作的法令、政策和规定，规划全校档案工作。</w:t>
      </w:r>
    </w:p>
    <w:p w14:paraId="586DBDF9">
      <w:pPr>
        <w:bidi w:val="0"/>
      </w:pPr>
      <w:r>
        <w:t>（二）制定学校关于档案工作的规章制度，并负责监督、指导和检查执行情况。</w:t>
      </w:r>
    </w:p>
    <w:p w14:paraId="1F1AE042">
      <w:pPr>
        <w:bidi w:val="0"/>
      </w:pPr>
      <w:r>
        <w:t>（三）负责接收（征集）、整理、分类、鉴定、统计、保管全校的各类档案及有关资料。</w:t>
      </w:r>
    </w:p>
    <w:p w14:paraId="39102C7A">
      <w:pPr>
        <w:bidi w:val="0"/>
      </w:pPr>
      <w:r>
        <w:t>（四）开展学校档案信息的开放和利用工作，为教学、科研、管理等各项工作服务。</w:t>
      </w:r>
    </w:p>
    <w:p w14:paraId="4D5591D1">
      <w:pPr>
        <w:bidi w:val="0"/>
      </w:pPr>
      <w:r>
        <w:t>（五）负责编制各种检索工具，编辑学校档案史料和档案参考资料，充分利用现代化手段，积极开发档案信息资源。</w:t>
      </w:r>
    </w:p>
    <w:p w14:paraId="09422F4E">
      <w:pPr>
        <w:bidi w:val="0"/>
      </w:pPr>
      <w:r>
        <w:t>（六）不断推进和完善档案信息化，加强档案信息交流。</w:t>
      </w:r>
    </w:p>
    <w:p w14:paraId="63A4F285">
      <w:pPr>
        <w:bidi w:val="0"/>
      </w:pPr>
      <w:r>
        <w:t>（七）负责对全校档案工作人员的业务培训。</w:t>
      </w:r>
    </w:p>
    <w:p w14:paraId="2C284B71">
      <w:pPr>
        <w:bidi w:val="0"/>
      </w:pPr>
      <w:r>
        <w:t>（八）开展档案宣传和利用普及教育活动，不断提高全校师生员工的档案意识。</w:t>
      </w:r>
    </w:p>
    <w:p w14:paraId="6EF1D715">
      <w:pPr>
        <w:bidi w:val="0"/>
      </w:pPr>
      <w:r>
        <w:t>（九）开展档案学术研究和交流活动。</w:t>
      </w:r>
    </w:p>
    <w:p w14:paraId="5C4B64DB">
      <w:pPr>
        <w:pStyle w:val="3"/>
        <w:bidi w:val="0"/>
      </w:pPr>
      <w:r>
        <w:t>第四章  档案经费、库房与设备</w:t>
      </w:r>
    </w:p>
    <w:p w14:paraId="3D126A0D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第十四条</w:t>
      </w:r>
      <w:r>
        <w:t xml:space="preserve">  档案工作所需经费列入学校年度预算。各单位应对本单位归档文件材料所需的档案装具等设备，在其经费中给予支持。</w:t>
      </w:r>
    </w:p>
    <w:p w14:paraId="50365887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第十五条</w:t>
      </w:r>
      <w:r>
        <w:t xml:space="preserve">  档案库房和业务用房，应符合国家《档案馆建筑设计规范》并配置恒温、恒湿设备做到防火、防盗、防水、防潮、防虫、防鼠、防尘、防光等标准要求；存放声像等特殊载体档案，应有专门库房和相应的设备，确保档案保存的安全。</w:t>
      </w:r>
    </w:p>
    <w:p w14:paraId="0F58A66D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第十六条</w:t>
      </w:r>
      <w:r>
        <w:t xml:space="preserve">  学校有计划地为档案馆配置复印、录音、摄像、缩微、电脑等设备，确保档案管理现代化的需要。</w:t>
      </w:r>
    </w:p>
    <w:p w14:paraId="7B9EBE49">
      <w:pPr>
        <w:pStyle w:val="3"/>
        <w:bidi w:val="0"/>
      </w:pPr>
      <w:r>
        <w:t>第五章  文件材料的立卷归档</w:t>
      </w:r>
    </w:p>
    <w:p w14:paraId="68F63FE1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第十七条</w:t>
      </w:r>
      <w:r>
        <w:t xml:space="preserve">  各单位必须按照国家规定，定期向学校档案馆移交档案，不得以任何借口拖延或拒绝归档。</w:t>
      </w:r>
    </w:p>
    <w:p w14:paraId="08B95B7B">
      <w:pPr>
        <w:bidi w:val="0"/>
      </w:pPr>
      <w:r>
        <w:t>学校所有工作人员在其从事教学、科研、管理、医疗、生产等各项公务活动中形成的各种载体、形式的文件材料，必须按照立卷归档的规定，收集齐全并及时向本单位档案工作人员提交归档，最后移交档案馆，实行集中管理。任何个人不得据为己有。</w:t>
      </w:r>
    </w:p>
    <w:p w14:paraId="3FCC20D0">
      <w:pPr>
        <w:bidi w:val="0"/>
      </w:pPr>
      <w:r>
        <w:t>对个人在非职务活动中形成的重要文件材料，学校档案馆可通过征集、代管等形式进行管理。</w:t>
      </w:r>
    </w:p>
    <w:p w14:paraId="2B2794F1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第十八条</w:t>
      </w:r>
      <w:r>
        <w:t xml:space="preserve">  各单位应建立健全预立卷制度，强化建档工作，做到教学、科研、管理、医疗等每项工作都有完整、准确、系统的文件材料归档保存。</w:t>
      </w:r>
    </w:p>
    <w:p w14:paraId="68E740BF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第十九条</w:t>
      </w:r>
      <w:r>
        <w:t xml:space="preserve">  档案馆应根据国家有关规定，制定文件材料的归档范围、保管期限及密级等相关制度并认真贯彻执行。</w:t>
      </w:r>
    </w:p>
    <w:p w14:paraId="2B5A73E5">
      <w:pPr>
        <w:bidi w:val="0"/>
      </w:pPr>
      <w:r>
        <w:t>国家规定不得归档的材料，禁止擅自归档。</w:t>
      </w:r>
    </w:p>
    <w:p w14:paraId="11FD513F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第二十条</w:t>
      </w:r>
      <w:r>
        <w:t xml:space="preserve">  各单位在对科研项目、产品规划与试制、基建工程、大型设备开箱等进行鉴定、验收时，必须有档案馆或本单位档案工作人员参加。各主管部门应会同档案工作人员对应归档的文件材料加以审查，签署意见。没有完整、准确、系统文件材料的项目不予验收、不得上报成果。</w:t>
      </w:r>
    </w:p>
    <w:p w14:paraId="0A081B7A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第二十一条</w:t>
      </w:r>
      <w:r>
        <w:t xml:space="preserve">  全校各单位应认真执行文件材料形成部门、课题组立卷制度，明确专人负责立卷，由立卷人按文件材料的自然形成规律进行系统整理、组卷，编制页码或件号，填写归档文件目录和备考表，由部门、课题组负责人签字后装订成卷，按期向学校档案馆移交档案。档案馆应及时做好立卷工作的业务指导。</w:t>
      </w:r>
    </w:p>
    <w:p w14:paraId="197A1DE7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第二十二条</w:t>
      </w:r>
      <w:r>
        <w:t xml:space="preserve">  归档的文件材料应质地优良、书绘工整、图像清晰，规格统一，签字齐备，符合有关规范和标准的要求。</w:t>
      </w:r>
    </w:p>
    <w:p w14:paraId="22F3EA9A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第二十三条</w:t>
      </w:r>
      <w:r>
        <w:t xml:space="preserve">  归档时间：</w:t>
      </w:r>
    </w:p>
    <w:p w14:paraId="728E8114">
      <w:pPr>
        <w:bidi w:val="0"/>
      </w:pPr>
      <w:r>
        <w:t>1、各归档单位（部门）在次年六月底以前完成上年度应归档材料的归档；</w:t>
      </w:r>
    </w:p>
    <w:p w14:paraId="2C80D99E">
      <w:pPr>
        <w:bidi w:val="0"/>
      </w:pPr>
      <w:r>
        <w:t>2、科研、基建、设备等专项档案，在项目完成、验收、索赔期满后二个月内立卷归档；</w:t>
      </w:r>
    </w:p>
    <w:p w14:paraId="0AF71D4E">
      <w:pPr>
        <w:bidi w:val="0"/>
      </w:pPr>
      <w:r>
        <w:t>3、会计档案，在会计年度终了后立卷，按档案馆的统一要求整理编目，暂由财会部门保管一年，期满后的次年6月底前归档。</w:t>
      </w:r>
    </w:p>
    <w:p w14:paraId="3F974AC7">
      <w:pPr>
        <w:bidi w:val="0"/>
      </w:pPr>
      <w:r>
        <w:t>4、人物类档案，由本人整理后可随时归档。</w:t>
      </w:r>
    </w:p>
    <w:p w14:paraId="1A0882F6">
      <w:pPr>
        <w:bidi w:val="0"/>
        <w:rPr>
          <w:rFonts w:hAnsi="宋体" w:cs="仿宋_GB2312"/>
          <w:szCs w:val="21"/>
        </w:rPr>
      </w:pPr>
      <w:r>
        <w:t>5、重要活动（事件、会议）所形成的文字、声像和实物等档案材料在活动结束后30天内归档。</w:t>
      </w:r>
    </w:p>
    <w:p w14:paraId="641C3BCB">
      <w:pPr>
        <w:pStyle w:val="3"/>
        <w:bidi w:val="0"/>
      </w:pPr>
      <w:r>
        <w:t>第六章  档案管理</w:t>
      </w:r>
    </w:p>
    <w:p w14:paraId="7586F7C5">
      <w:pPr>
        <w:bidi w:val="0"/>
      </w:pPr>
      <w:r>
        <w:rPr>
          <w:rFonts w:hint="eastAsia" w:ascii="黑体" w:hAnsi="黑体" w:eastAsia="黑体" w:cs="黑体"/>
          <w:b w:val="0"/>
          <w:bCs w:val="0"/>
        </w:rPr>
        <w:t>第二十四条</w:t>
      </w:r>
      <w:r>
        <w:t xml:space="preserve">  档案馆应认真执行《高等学校档案工作规范》和《高等学校档案实体分类法》，对馆藏档案进行系统整理、科学分类与管理。</w:t>
      </w:r>
    </w:p>
    <w:p w14:paraId="39A608AE">
      <w:pPr>
        <w:bidi w:val="0"/>
      </w:pPr>
      <w:r>
        <w:rPr>
          <w:rFonts w:hint="eastAsia" w:ascii="黑体" w:hAnsi="黑体" w:eastAsia="黑体" w:cs="黑体"/>
        </w:rPr>
        <w:t>第二十五条</w:t>
      </w:r>
      <w:r>
        <w:t xml:space="preserve">  保密档案的管理和利用，密级的变更和解密，严格按照国家有关保密的法律和行政法规执行。</w:t>
      </w:r>
    </w:p>
    <w:p w14:paraId="1A9332E9">
      <w:pPr>
        <w:bidi w:val="0"/>
      </w:pPr>
      <w:r>
        <w:rPr>
          <w:rFonts w:hint="eastAsia" w:ascii="黑体" w:hAnsi="黑体" w:eastAsia="黑体" w:cs="黑体"/>
        </w:rPr>
        <w:t>第二十六条</w:t>
      </w:r>
      <w:r>
        <w:t xml:space="preserve">  档案馆对保管期限已满的档案，应定期组织鉴定与销毁。鉴定档案保存价值的原则、档案保管期限的标准及销毁档案的程序和办法等，要严格按国家规定进行，严禁擅自销毁档案。</w:t>
      </w:r>
    </w:p>
    <w:p w14:paraId="15AEA112">
      <w:pPr>
        <w:bidi w:val="0"/>
      </w:pPr>
      <w:r>
        <w:rPr>
          <w:rFonts w:hint="eastAsia" w:ascii="黑体" w:hAnsi="黑体" w:eastAsia="黑体" w:cs="黑体"/>
        </w:rPr>
        <w:t xml:space="preserve">第二十七条 </w:t>
      </w:r>
      <w:r>
        <w:t xml:space="preserve"> 档案库房的技术管理应设专人负责，库房档案的收进和移出应严格手续，建立、健全库房管理制度。  </w:t>
      </w:r>
    </w:p>
    <w:p w14:paraId="51B3D416">
      <w:pPr>
        <w:bidi w:val="0"/>
      </w:pPr>
      <w:r>
        <w:rPr>
          <w:rFonts w:hint="eastAsia" w:ascii="黑体" w:hAnsi="黑体" w:eastAsia="黑体" w:cs="黑体"/>
        </w:rPr>
        <w:t xml:space="preserve">第二十八条 </w:t>
      </w:r>
      <w:r>
        <w:t xml:space="preserve"> 档案馆应有专人负责档案统计工作，准确统计全宗和案卷数量、档案利用情况等。按照有关规定，及时向驻地档案行政管理部门和上级主管部门报送《档案工作情况统计报表》。    </w:t>
      </w:r>
    </w:p>
    <w:p w14:paraId="73730615">
      <w:pPr>
        <w:bidi w:val="0"/>
        <w:rPr>
          <w:rFonts w:hAnsi="宋体" w:cs="仿宋_GB2312"/>
          <w:szCs w:val="21"/>
        </w:rPr>
      </w:pPr>
      <w:r>
        <w:rPr>
          <w:rFonts w:hint="eastAsia" w:ascii="黑体" w:hAnsi="黑体" w:eastAsia="黑体" w:cs="黑体"/>
        </w:rPr>
        <w:t>第二十九条</w:t>
      </w:r>
      <w:r>
        <w:t xml:space="preserve">  档案馆对所保管的档案和资料定期进行检查，加强档案保护技术的研究与改进，对已破损和字迹褪色的档案，要及时修复或复制。遇有特殊情况，应立即报告学校领导，按领导意见处理。</w:t>
      </w:r>
    </w:p>
    <w:p w14:paraId="56963696">
      <w:pPr>
        <w:pStyle w:val="3"/>
        <w:bidi w:val="0"/>
      </w:pPr>
      <w:r>
        <w:t>第七章   档案的利用和开放</w:t>
      </w:r>
    </w:p>
    <w:p w14:paraId="32A7085B">
      <w:pPr>
        <w:bidi w:val="0"/>
      </w:pPr>
      <w:r>
        <w:rPr>
          <w:rFonts w:hint="eastAsia" w:ascii="黑体" w:hAnsi="黑体" w:eastAsia="黑体" w:cs="黑体"/>
        </w:rPr>
        <w:t xml:space="preserve">第三十条 </w:t>
      </w:r>
      <w:r>
        <w:t xml:space="preserve"> 学校档案馆应按照规定向全校和社会开放档案。利用和开放档案的原则如下：</w:t>
      </w:r>
    </w:p>
    <w:p w14:paraId="1C44F99B">
      <w:pPr>
        <w:bidi w:val="0"/>
      </w:pPr>
      <w:r>
        <w:t>1、学校馆藏档案，自形成之日起满三十年的，除未解密或需要控制使用部分外，均应按国家规定，报校长批准后，分批分期向社会开放。</w:t>
      </w:r>
    </w:p>
    <w:p w14:paraId="173586FD">
      <w:pPr>
        <w:bidi w:val="0"/>
      </w:pPr>
      <w:r>
        <w:t>2、向档案馆移交、捐赠、寄存档案的单位和个人，对其档</w:t>
      </w:r>
    </w:p>
    <w:p w14:paraId="66838926">
      <w:pPr>
        <w:bidi w:val="0"/>
      </w:pPr>
      <w:r>
        <w:t>案享有优先使用权，无偿利用，并可对其档案中不宜向社会开放的部分提出限制利用的意见，档案馆应予以维护其合法权益。</w:t>
      </w:r>
    </w:p>
    <w:p w14:paraId="15EAB2E0">
      <w:pPr>
        <w:bidi w:val="0"/>
      </w:pPr>
      <w:r>
        <w:t>3、凡持有合法证明的单位和个人，在说明利用档案的目的和范围后，均可查阅利用我校属于开放范围的档案，并可以摘录和复制（复制档案由档案馆工作人员负责办理）。</w:t>
      </w:r>
    </w:p>
    <w:p w14:paraId="10399F6C">
      <w:pPr>
        <w:bidi w:val="0"/>
      </w:pPr>
      <w:r>
        <w:t>4、港、澳、台及海外华侨要求利用我校档案，须经有关主管部门同意。</w:t>
      </w:r>
    </w:p>
    <w:p w14:paraId="4FA75945">
      <w:pPr>
        <w:bidi w:val="0"/>
      </w:pPr>
      <w:r>
        <w:t>5、外国机关或个人要求利用我校档案，应按国家有关规定办理。</w:t>
      </w:r>
    </w:p>
    <w:p w14:paraId="4B49609F">
      <w:pPr>
        <w:bidi w:val="0"/>
      </w:pPr>
      <w:r>
        <w:t>6、未经学校授权或上级主管机关批准，任何组织或个人无权公布学校档案。</w:t>
      </w:r>
    </w:p>
    <w:p w14:paraId="4C52B606">
      <w:pPr>
        <w:bidi w:val="0"/>
      </w:pPr>
      <w:r>
        <w:rPr>
          <w:rFonts w:hint="eastAsia" w:ascii="黑体" w:hAnsi="黑体" w:eastAsia="黑体" w:cs="黑体"/>
        </w:rPr>
        <w:t xml:space="preserve">第三十一条 </w:t>
      </w:r>
      <w:r>
        <w:t xml:space="preserve"> 学校馆藏档案属于下列情况之一者不予开放：</w:t>
      </w:r>
    </w:p>
    <w:p w14:paraId="2A55D328">
      <w:pPr>
        <w:bidi w:val="0"/>
      </w:pPr>
      <w:r>
        <w:t>1、涉及党和国家秘密的；</w:t>
      </w:r>
    </w:p>
    <w:p w14:paraId="40F01769">
      <w:pPr>
        <w:bidi w:val="0"/>
      </w:pPr>
      <w:r>
        <w:t>2、涉及专利和技术秘密的；</w:t>
      </w:r>
    </w:p>
    <w:p w14:paraId="19E2FB22">
      <w:pPr>
        <w:bidi w:val="0"/>
      </w:pPr>
      <w:r>
        <w:t>3、涉及个人隐私的；</w:t>
      </w:r>
    </w:p>
    <w:p w14:paraId="55C62B9A">
      <w:pPr>
        <w:bidi w:val="0"/>
      </w:pPr>
      <w:r>
        <w:t>4、档案形成部门规定限制利用的。</w:t>
      </w:r>
    </w:p>
    <w:p w14:paraId="1D718586">
      <w:pPr>
        <w:bidi w:val="0"/>
      </w:pPr>
      <w:r>
        <w:t>5、其他不宜对外公开的档案。</w:t>
      </w:r>
    </w:p>
    <w:p w14:paraId="39EF11C0">
      <w:pPr>
        <w:bidi w:val="0"/>
      </w:pPr>
      <w:r>
        <w:rPr>
          <w:rFonts w:hint="eastAsia" w:ascii="黑体" w:hAnsi="黑体" w:eastAsia="黑体" w:cs="黑体"/>
        </w:rPr>
        <w:t>第三十二条</w:t>
      </w:r>
      <w:r>
        <w:t xml:space="preserve">  档案馆设立专门的档案阅览室，供查阅档案使用。档案工作人员要严格档案借阅手续、遵守保密制度，主动提供档案检索工具，热情为利用者服务。</w:t>
      </w:r>
    </w:p>
    <w:p w14:paraId="5EDFC224">
      <w:pPr>
        <w:bidi w:val="0"/>
      </w:pPr>
      <w:r>
        <w:rPr>
          <w:rFonts w:hint="eastAsia" w:ascii="黑体" w:hAnsi="黑体" w:eastAsia="黑体" w:cs="黑体"/>
        </w:rPr>
        <w:t>第三十三条</w:t>
      </w:r>
      <w:r>
        <w:t xml:space="preserve">  档案馆是学校出具本校档案证明的唯一合法机构。档案证明（含档案复制件、摘抄件等），须加盖“湖北文理学院档案证明专用章”，方为有效。</w:t>
      </w:r>
    </w:p>
    <w:p w14:paraId="67CBF207">
      <w:pPr>
        <w:pStyle w:val="3"/>
        <w:bidi w:val="0"/>
      </w:pPr>
      <w:r>
        <w:t>第八章  考核、奖励与处罚</w:t>
      </w:r>
    </w:p>
    <w:p w14:paraId="195A7B91">
      <w:pPr>
        <w:bidi w:val="0"/>
      </w:pPr>
      <w:r>
        <w:rPr>
          <w:rFonts w:hint="eastAsia" w:ascii="黑体" w:hAnsi="黑体" w:eastAsia="黑体" w:cs="黑体"/>
        </w:rPr>
        <w:t>第三十四条</w:t>
      </w:r>
      <w:r>
        <w:t xml:space="preserve">  档案馆应建立健全档案工作制度，制定各项业务规范，开展部门档案工作目标管理与考核。</w:t>
      </w:r>
    </w:p>
    <w:p w14:paraId="108D6370">
      <w:pPr>
        <w:bidi w:val="0"/>
      </w:pPr>
      <w:r>
        <w:t>1、对于在档案工作中成绩突出的单位和专兼职工作人员，要给予表彰和奖励。</w:t>
      </w:r>
    </w:p>
    <w:p w14:paraId="6CCA4769">
      <w:pPr>
        <w:bidi w:val="0"/>
      </w:pPr>
      <w:r>
        <w:t>2、对部门档案工作业绩实行认可制，凡经档案馆考核不合格的，要限期整改，仍未达到要求的，其部门分管档案工作负责人和部门兼职档案员在年度考核时，考核等次不得评为“优秀”等次。</w:t>
      </w:r>
    </w:p>
    <w:p w14:paraId="69EDBD7A">
      <w:pPr>
        <w:bidi w:val="0"/>
      </w:pPr>
      <w:r>
        <w:rPr>
          <w:rFonts w:hint="eastAsia" w:ascii="黑体" w:hAnsi="黑体" w:eastAsia="黑体" w:cs="黑体"/>
        </w:rPr>
        <w:t>第三十五条</w:t>
      </w:r>
      <w:r>
        <w:t xml:space="preserve">  对向学校捐赠档案的，应予表彰和奖励。档案馆要建立捐赠档案登记并代表学校颁发“捐赠档案证书”。</w:t>
      </w:r>
    </w:p>
    <w:p w14:paraId="46E16D6F">
      <w:pPr>
        <w:bidi w:val="0"/>
        <w:rPr>
          <w:rFonts w:hAnsi="宋体" w:cs="仿宋_GB2312"/>
          <w:szCs w:val="21"/>
        </w:rPr>
      </w:pPr>
      <w:r>
        <w:rPr>
          <w:rFonts w:hint="eastAsia" w:ascii="黑体" w:hAnsi="黑体" w:eastAsia="黑体" w:cs="黑体"/>
        </w:rPr>
        <w:t>第三十六条</w:t>
      </w:r>
      <w:r>
        <w:t xml:space="preserve">  对违反《中华人民共和国档案法》的行为，如使用学校档案逾期不还、损坏丢失档案以及不按国家规定范围归档或不按期移交档案等，要根据情节轻重，依法进行严肃处理，直至追究法律责任。</w:t>
      </w:r>
    </w:p>
    <w:p w14:paraId="3E413B59">
      <w:pPr>
        <w:pStyle w:val="3"/>
        <w:bidi w:val="0"/>
      </w:pPr>
      <w:r>
        <w:t>第九章  附  则</w:t>
      </w:r>
    </w:p>
    <w:p w14:paraId="1E911A1D">
      <w:pPr>
        <w:bidi w:val="0"/>
      </w:pPr>
      <w:r>
        <w:rPr>
          <w:rFonts w:hint="eastAsia" w:ascii="黑体" w:hAnsi="黑体" w:eastAsia="黑体" w:cs="黑体"/>
        </w:rPr>
        <w:t>第三十七条</w:t>
      </w:r>
      <w:r>
        <w:t xml:space="preserve">  本办法自发布之日起执行。原《襄樊学院档案管理办法》（院政发 [2008]75号）同时废止。</w:t>
      </w:r>
    </w:p>
    <w:p w14:paraId="1BDD1963">
      <w:r>
        <w:rPr>
          <w:rFonts w:hint="eastAsia" w:ascii="黑体" w:hAnsi="黑体" w:eastAsia="黑体" w:cs="黑体"/>
        </w:rPr>
        <w:t xml:space="preserve">第三十八条 </w:t>
      </w:r>
      <w:r>
        <w:t xml:space="preserve"> 本办法由档案馆负责解释。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72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Autospacing="0" w:afterAutospacing="0" w:line="600" w:lineRule="exact"/>
      <w:ind w:firstLine="0" w:firstLineChars="0"/>
      <w:jc w:val="center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2"/>
    </w:pPr>
    <w:rPr>
      <w:rFonts w:eastAsia="黑体"/>
      <w:sz w:val="2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ind w:firstLine="0" w:firstLineChars="0"/>
      <w:jc w:val="center"/>
      <w:outlineLvl w:val="3"/>
    </w:pPr>
    <w:rPr>
      <w:rFonts w:ascii="Times New Roman" w:hAnsi="Times New Roman" w:eastAsia="楷体_GB2312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2025-05-12T01:46:12Z</dcterms:created>
  <dc:creator>Administrator</dc:creator>
  <cp:lastModifiedBy>Administrator</cp:lastModifiedBy>
  <dcterms:modified xsi:type="dcterms:W3CDTF">2025-05-12T01:46:34Z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eyJoZGlkIjoiY2E5OTM3YmU1OWI3N2Y4OWQ0MWRmZjI2NDIyZTBkNWYifQ==</vt:lpwstr>
  </property>
  <property fmtid="{D5CDD505-2E9C-101B-9397-08002B2CF9AE}" pid="4" name="ICV">
    <vt:lpwstr>6E8D3D5CBC7545DB811B70DA5A647AE6_12</vt:lpwstr>
  </property>
</Properties>
</file>