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B0046">
      <w:pPr>
        <w:bidi w:val="0"/>
        <w:ind w:firstLine="1446" w:firstLineChars="400"/>
        <w:rPr>
          <w:rFonts w:hint="eastAsia" w:ascii="宋体" w:hAnsi="宋体" w:cs="宋体"/>
          <w:b/>
          <w:sz w:val="32"/>
          <w:szCs w:val="32"/>
        </w:rPr>
      </w:pPr>
      <w:bookmarkStart w:id="0" w:name="_Toc14118"/>
      <w:r>
        <w:rPr>
          <w:rStyle w:val="6"/>
          <w:rFonts w:hint="eastAsia"/>
        </w:rPr>
        <w:t>湖北文理学院声像档案管理办法</w:t>
      </w:r>
      <w:bookmarkEnd w:id="0"/>
    </w:p>
    <w:p w14:paraId="3C9032D5">
      <w:pPr>
        <w:pStyle w:val="3"/>
        <w:bidi w:val="0"/>
        <w:ind w:firstLine="1440" w:firstLineChars="600"/>
        <w:jc w:val="both"/>
        <w:rPr>
          <w:rFonts w:hint="eastAsia"/>
        </w:rPr>
      </w:pPr>
      <w:bookmarkStart w:id="1" w:name="_GoBack"/>
      <w:bookmarkEnd w:id="1"/>
      <w:r>
        <w:rPr>
          <w:rFonts w:hint="eastAsia"/>
        </w:rPr>
        <w:t>（校政发综〔2014〕18号 2014年12月22日）</w:t>
      </w:r>
    </w:p>
    <w:p w14:paraId="7F269322">
      <w:pPr>
        <w:bidi w:val="0"/>
        <w:rPr>
          <w:rFonts w:hint="eastAsia"/>
        </w:rPr>
      </w:pPr>
    </w:p>
    <w:p w14:paraId="49DB05E9">
      <w:pPr>
        <w:bidi w:val="0"/>
        <w:rPr>
          <w:rFonts w:hint="eastAsia"/>
        </w:rPr>
      </w:pPr>
      <w:r>
        <w:rPr>
          <w:rFonts w:hint="eastAsia"/>
        </w:rPr>
        <w:t xml:space="preserve">声像类档案是高等学校档案的重要组成部分。它具有客观性、形象性、科学技术性的特点，能生动、形象地再现学校教学、科研、党政管理等真实面貌，具有重大的现实和历史凭证作用及使用价值，因此必须加强管理。　 </w:t>
      </w:r>
    </w:p>
    <w:p w14:paraId="50914EC1">
      <w:pPr>
        <w:bidi w:val="0"/>
        <w:rPr>
          <w:rFonts w:hint="eastAsia"/>
        </w:rPr>
      </w:pPr>
      <w:r>
        <w:rPr>
          <w:rFonts w:hint="eastAsia"/>
        </w:rPr>
        <w:t>一、声像类档案主要指反映学校主要职能活动和重大事件的录音带、录相带、幻灯片、磁盘、影视胶片、缩徽胶片、光盘、照片（含底片或电子版）等。</w:t>
      </w:r>
    </w:p>
    <w:p w14:paraId="51FF9E18">
      <w:pPr>
        <w:bidi w:val="0"/>
        <w:rPr>
          <w:rFonts w:hint="eastAsia"/>
        </w:rPr>
      </w:pPr>
      <w:r>
        <w:rPr>
          <w:rFonts w:hint="eastAsia"/>
        </w:rPr>
        <w:t>二、声像类档案必须由学校档案馆集中统一管理。产生此类档案的各部门兼职档案员要做好日常归档工作。</w:t>
      </w:r>
    </w:p>
    <w:p w14:paraId="499A2467">
      <w:pPr>
        <w:bidi w:val="0"/>
        <w:rPr>
          <w:rFonts w:hint="eastAsia"/>
        </w:rPr>
      </w:pPr>
      <w:r>
        <w:rPr>
          <w:rFonts w:hint="eastAsia"/>
        </w:rPr>
        <w:t>三、归档办法</w:t>
      </w:r>
    </w:p>
    <w:p w14:paraId="4C8EA3EE">
      <w:pPr>
        <w:bidi w:val="0"/>
        <w:rPr>
          <w:rFonts w:hint="eastAsia"/>
        </w:rPr>
      </w:pPr>
      <w:r>
        <w:rPr>
          <w:rFonts w:hint="eastAsia"/>
        </w:rPr>
        <w:t>1、各单位和部门均须做好声像类档案的归档工作。</w:t>
      </w:r>
    </w:p>
    <w:p w14:paraId="6EF3FF1B">
      <w:pPr>
        <w:bidi w:val="0"/>
        <w:rPr>
          <w:rFonts w:hint="eastAsia"/>
        </w:rPr>
      </w:pPr>
      <w:r>
        <w:rPr>
          <w:rFonts w:hint="eastAsia"/>
        </w:rPr>
        <w:t>2、凡属个人拍摄或录制的能反映学校面貌，有历史参考价值的影片、录像、照片和录音向档案馆归档者，一经采用，学校将给予适当补偿。</w:t>
      </w:r>
    </w:p>
    <w:p w14:paraId="743F0264">
      <w:pPr>
        <w:bidi w:val="0"/>
        <w:rPr>
          <w:rFonts w:hint="eastAsia"/>
        </w:rPr>
      </w:pPr>
      <w:r>
        <w:rPr>
          <w:rFonts w:hint="eastAsia"/>
        </w:rPr>
        <w:t>3、归档照片要求写出文字说明，包括对象、时间、地点、中心内容、责任者、标着序号、填写卷内目录。影片、录音、录像以原件为主，电子照片、影片应设立专门的文件夹，一个文件夹内装载同一事件的相关照片。</w:t>
      </w:r>
    </w:p>
    <w:p w14:paraId="20C810C4">
      <w:pPr>
        <w:bidi w:val="0"/>
        <w:rPr>
          <w:rFonts w:hint="eastAsia"/>
        </w:rPr>
      </w:pPr>
      <w:r>
        <w:rPr>
          <w:rFonts w:hint="eastAsia"/>
        </w:rPr>
        <w:t>四、归档时间</w:t>
      </w:r>
    </w:p>
    <w:p w14:paraId="132F3EAA">
      <w:pPr>
        <w:bidi w:val="0"/>
        <w:rPr>
          <w:rFonts w:hint="eastAsia"/>
        </w:rPr>
      </w:pPr>
      <w:r>
        <w:rPr>
          <w:rFonts w:hint="eastAsia"/>
        </w:rPr>
        <w:t>1、反映学校重大事件、重大活动的声像类档案完成后应在一月内整理向档案馆归档。</w:t>
      </w:r>
    </w:p>
    <w:p w14:paraId="7F340CAD">
      <w:pPr>
        <w:bidi w:val="0"/>
        <w:rPr>
          <w:rFonts w:hint="eastAsia"/>
        </w:rPr>
      </w:pPr>
      <w:r>
        <w:rPr>
          <w:rFonts w:hint="eastAsia"/>
        </w:rPr>
        <w:t>2、学校各部门拍摄、录制的属于日常职能活动和教学科研工作的声像档案应在完成后进行整理、编目并报档案馆备案。</w:t>
      </w:r>
    </w:p>
    <w:p w14:paraId="69A45944">
      <w:pPr>
        <w:bidi w:val="0"/>
        <w:rPr>
          <w:rFonts w:hint="eastAsia"/>
        </w:rPr>
      </w:pPr>
      <w:r>
        <w:rPr>
          <w:rFonts w:hint="eastAsia"/>
        </w:rPr>
        <w:t>3、个人拍摄或收集的声像材料随时可以归档。</w:t>
      </w:r>
    </w:p>
    <w:p w14:paraId="0EE08AD8">
      <w:pPr>
        <w:bidi w:val="0"/>
        <w:rPr>
          <w:rFonts w:hint="eastAsia"/>
        </w:rPr>
      </w:pPr>
      <w:r>
        <w:rPr>
          <w:rFonts w:hint="eastAsia"/>
        </w:rPr>
        <w:t xml:space="preserve">五、声像档案的利用 </w:t>
      </w:r>
    </w:p>
    <w:p w14:paraId="63062D00">
      <w:pPr>
        <w:bidi w:val="0"/>
        <w:rPr>
          <w:rFonts w:hint="eastAsia"/>
        </w:rPr>
      </w:pPr>
      <w:r>
        <w:rPr>
          <w:rFonts w:hint="eastAsia"/>
        </w:rPr>
        <w:t>1、查阅者需填写“声像档案查档登记表”，经批准后方可查阅利用。</w:t>
      </w:r>
    </w:p>
    <w:p w14:paraId="6F54519F">
      <w:pPr>
        <w:bidi w:val="0"/>
        <w:rPr>
          <w:rFonts w:hint="eastAsia"/>
        </w:rPr>
      </w:pPr>
      <w:r>
        <w:rPr>
          <w:rFonts w:hint="eastAsia"/>
        </w:rPr>
        <w:t>2、声像档案原件只限在馆内查阅，档案馆技术室可提供复印、复录、翻拍、扫描等多种手段，以满足利用者的不同需求。</w:t>
      </w:r>
    </w:p>
    <w:p w14:paraId="47061559">
      <w:r>
        <w:rPr>
          <w:rFonts w:hint="eastAsia"/>
        </w:rPr>
        <w:t>六、本办法由档案馆负责解释，自发布之日起执行，原相关规定废止。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4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link w:val="6"/>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2"/>
    <w:qFormat/>
    <w:uiPriority w:val="0"/>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2025-05-12T02:20:44Z</dcterms:created>
  <dc:creator>Administrator</dc:creator>
  <cp:lastModifiedBy>Administrator</cp:lastModifiedBy>
  <dcterms:modified xsi:type="dcterms:W3CDTF">2025-05-12T02:21:15Z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8FCCCAAAACD84E57BD75486185C51B2B_12</vt:lpwstr>
  </property>
</Properties>
</file>